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F3" w:rsidRDefault="00075620">
      <w:pPr>
        <w:contextualSpacing w:val="0"/>
      </w:pPr>
      <w:bookmarkStart w:id="0" w:name="_GoBack"/>
      <w:bookmarkEnd w:id="0"/>
      <w:r>
        <w:t xml:space="preserve"> </w:t>
      </w:r>
    </w:p>
    <w:p w:rsidR="00A631F3" w:rsidRDefault="00075620">
      <w:pPr>
        <w:contextualSpacing w:val="0"/>
        <w:rPr>
          <w:b/>
        </w:rPr>
      </w:pPr>
      <w:r>
        <w:rPr>
          <w:b/>
        </w:rPr>
        <w:t xml:space="preserve">          </w:t>
      </w:r>
      <w:r>
        <w:rPr>
          <w:b/>
        </w:rPr>
        <w:tab/>
      </w:r>
    </w:p>
    <w:p w:rsidR="00A631F3" w:rsidRDefault="00075620">
      <w:pPr>
        <w:ind w:left="90" w:hanging="90"/>
        <w:contextualSpacing w:val="0"/>
        <w:jc w:val="center"/>
        <w:rPr>
          <w:b/>
          <w:sz w:val="28"/>
          <w:szCs w:val="28"/>
        </w:rPr>
      </w:pPr>
      <w:r>
        <w:rPr>
          <w:b/>
          <w:noProof/>
          <w:sz w:val="28"/>
          <w:szCs w:val="28"/>
          <w:lang w:val="en-CA"/>
        </w:rPr>
        <w:drawing>
          <wp:inline distT="114300" distB="114300" distL="114300" distR="114300">
            <wp:extent cx="1128713" cy="11287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128713" cy="1128713"/>
                    </a:xfrm>
                    <a:prstGeom prst="rect">
                      <a:avLst/>
                    </a:prstGeom>
                    <a:ln/>
                  </pic:spPr>
                </pic:pic>
              </a:graphicData>
            </a:graphic>
          </wp:inline>
        </w:drawing>
      </w:r>
      <w:r>
        <w:rPr>
          <w:b/>
          <w:sz w:val="28"/>
          <w:szCs w:val="28"/>
        </w:rPr>
        <w:t>Duncan MacMillan High School</w:t>
      </w:r>
      <w:r>
        <w:rPr>
          <w:b/>
          <w:noProof/>
          <w:sz w:val="28"/>
          <w:szCs w:val="28"/>
          <w:lang w:val="en-CA"/>
        </w:rPr>
        <w:drawing>
          <wp:inline distT="114300" distB="114300" distL="114300" distR="114300">
            <wp:extent cx="1152525" cy="1152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52525" cy="1152525"/>
                    </a:xfrm>
                    <a:prstGeom prst="rect">
                      <a:avLst/>
                    </a:prstGeom>
                    <a:ln/>
                  </pic:spPr>
                </pic:pic>
              </a:graphicData>
            </a:graphic>
          </wp:inline>
        </w:drawing>
      </w:r>
    </w:p>
    <w:p w:rsidR="00A631F3" w:rsidRDefault="00075620">
      <w:pPr>
        <w:contextualSpacing w:val="0"/>
        <w:jc w:val="center"/>
        <w:rPr>
          <w:b/>
        </w:rPr>
      </w:pPr>
      <w:r>
        <w:rPr>
          <w:b/>
        </w:rPr>
        <w:t xml:space="preserve">  </w:t>
      </w:r>
    </w:p>
    <w:p w:rsidR="00A631F3" w:rsidRDefault="00075620">
      <w:pPr>
        <w:contextualSpacing w:val="0"/>
        <w:jc w:val="center"/>
        <w:rPr>
          <w:b/>
          <w:sz w:val="23"/>
          <w:szCs w:val="23"/>
        </w:rPr>
      </w:pPr>
      <w:r>
        <w:rPr>
          <w:b/>
          <w:sz w:val="23"/>
          <w:szCs w:val="23"/>
        </w:rPr>
        <w:t>Communicating Student Learning 2018-2019</w:t>
      </w:r>
    </w:p>
    <w:p w:rsidR="00A631F3" w:rsidRDefault="00075620">
      <w:pPr>
        <w:contextualSpacing w:val="0"/>
        <w:rPr>
          <w:sz w:val="23"/>
          <w:szCs w:val="23"/>
        </w:rPr>
      </w:pPr>
      <w:r>
        <w:rPr>
          <w:sz w:val="23"/>
          <w:szCs w:val="23"/>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We value a collaborative approach to educating children. Students, teachers, and parent(s)/guardian(s) can all work effectively together when they have a shared understanding of expectations and achievements. This plan outlines the means by which we will a</w:t>
      </w:r>
      <w:r>
        <w:rPr>
          <w:rFonts w:ascii="Times New Roman" w:eastAsia="Times New Roman" w:hAnsi="Times New Roman" w:cs="Times New Roman"/>
        </w:rPr>
        <w:t>chieve improved communication between school and home.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The policy indicates that the basis for assessing and evaluating student learning will be the expected learning outcomes established by the Nova Scotia Department of Education. These outcomes describ</w:t>
      </w:r>
      <w:r>
        <w:rPr>
          <w:rFonts w:ascii="Times New Roman" w:eastAsia="Times New Roman" w:hAnsi="Times New Roman" w:cs="Times New Roman"/>
        </w:rPr>
        <w:t>e the knowledge, skills and attitudes the student will demonstrate by the end of each grade level.</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Informal communications include but may not be limited to: conversations with student(s), conversations with parent(s)/guardian(s), e-mails, phone calls, w</w:t>
      </w:r>
      <w:r>
        <w:rPr>
          <w:rFonts w:ascii="Times New Roman" w:eastAsia="Times New Roman" w:hAnsi="Times New Roman" w:cs="Times New Roman"/>
        </w:rPr>
        <w:t>ebsites, and Twitter.</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Communication made about student learning and progress is important. Every effort is made by teachers to keep parent(s)/guardian(s) informed regarding student progress.  Students and parent(s)/guardian(s) are encouraged to regularly c</w:t>
      </w:r>
      <w:r>
        <w:rPr>
          <w:rFonts w:ascii="Times New Roman" w:eastAsia="Times New Roman" w:hAnsi="Times New Roman" w:cs="Times New Roman"/>
        </w:rPr>
        <w:t xml:space="preserve">heck PowerSchool, as this is updated regularly by teachers. </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 xml:space="preserve">Our office hours are from 8:00 am – 4:00 pm and the main office number is 902-885-2777. In the interest of facilitating open lines of communication, all teachers have their own voice-mail (calls </w:t>
      </w:r>
      <w:r>
        <w:rPr>
          <w:rFonts w:ascii="Times New Roman" w:eastAsia="Times New Roman" w:hAnsi="Times New Roman" w:cs="Times New Roman"/>
        </w:rPr>
        <w:t>during class time go directly to voicemail), email addresses and websites that can be accessed through the Duncan MacMillan High School website (</w:t>
      </w:r>
      <w:hyperlink r:id="rId6">
        <w:r>
          <w:rPr>
            <w:rFonts w:ascii="Times New Roman" w:eastAsia="Times New Roman" w:hAnsi="Times New Roman" w:cs="Times New Roman"/>
            <w:color w:val="1155CC"/>
            <w:u w:val="single"/>
          </w:rPr>
          <w:t>www.dmh.hrce.ca</w:t>
        </w:r>
      </w:hyperlink>
      <w:r>
        <w:rPr>
          <w:rFonts w:ascii="Times New Roman" w:eastAsia="Times New Roman" w:hAnsi="Times New Roman" w:cs="Times New Roman"/>
        </w:rPr>
        <w:t xml:space="preserve">). </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Parent(s)/guardian(s) of students in grades</w:t>
      </w:r>
      <w:r>
        <w:rPr>
          <w:rFonts w:ascii="Times New Roman" w:eastAsia="Times New Roman" w:hAnsi="Times New Roman" w:cs="Times New Roman"/>
        </w:rPr>
        <w:t xml:space="preserve"> P through 6 may register online with PowerSchool to view attendance. You can register by emailing Ms. Walsh (twalsh@hrce.ca).</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Parent(s)/guardian(s) of students in grades 7 through 12 may register online with PowerSchool to view up-to-date marks and </w:t>
      </w:r>
      <w:r>
        <w:rPr>
          <w:rFonts w:ascii="Times New Roman" w:eastAsia="Times New Roman" w:hAnsi="Times New Roman" w:cs="Times New Roman"/>
        </w:rPr>
        <w:t>attendance. You can register by emailing Ms. Walsh (twalsh@hrce.ca).</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Attendance is available daily to parents/guardians through PowerSchool.  Attendance codes used include; present, late (L), leave early (LE), absent (A), absent with notification (AW</w:t>
      </w:r>
      <w:r>
        <w:rPr>
          <w:rFonts w:ascii="Times New Roman" w:eastAsia="Times New Roman" w:hAnsi="Times New Roman" w:cs="Times New Roman"/>
        </w:rPr>
        <w:t xml:space="preserve">N), school activity (ACT), in school suspension (ISS), out of school suspension (OSS), observance of a religious holiday or ceremony (R), medical reason (MR), operational issue (OI). </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Within the first three weeks of school a Curriculum Night will be </w:t>
      </w:r>
      <w:r>
        <w:rPr>
          <w:rFonts w:ascii="Times New Roman" w:eastAsia="Times New Roman" w:hAnsi="Times New Roman" w:cs="Times New Roman"/>
        </w:rPr>
        <w:t>held.  This year, Curriculum Night will be held on Thursday, September 13, at 6:00 pm.</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Parent teacher interviews will occur twice a year. Please plan to attend as this is an effective way to communicate student progress.</w:t>
      </w:r>
    </w:p>
    <w:p w:rsidR="00A631F3" w:rsidRDefault="00075620">
      <w:pPr>
        <w:ind w:left="400" w:hanging="360"/>
        <w:contextualSpacing w:val="0"/>
        <w:rPr>
          <w:rFonts w:ascii="Times New Roman" w:eastAsia="Times New Roman" w:hAnsi="Times New Roman" w:cs="Times New Roman"/>
        </w:rPr>
      </w:pPr>
      <w:r>
        <w:rPr>
          <w:sz w:val="20"/>
          <w:szCs w:val="20"/>
        </w:rPr>
        <w:lastRenderedPageBreak/>
        <w:t xml:space="preserve">·     </w:t>
      </w:r>
      <w:r>
        <w:rPr>
          <w:rFonts w:ascii="Times New Roman" w:eastAsia="Times New Roman" w:hAnsi="Times New Roman" w:cs="Times New Roman"/>
        </w:rPr>
        <w:t>During the first week of a new course, junior and senior high teachers will provide students with a course outline and detailed information on how their work will be evaluated. Parent(s)/guardian(s) can arrange to meet with teachers if further clarificatio</w:t>
      </w:r>
      <w:r>
        <w:rPr>
          <w:rFonts w:ascii="Times New Roman" w:eastAsia="Times New Roman" w:hAnsi="Times New Roman" w:cs="Times New Roman"/>
        </w:rPr>
        <w:t>n is needed.</w:t>
      </w:r>
    </w:p>
    <w:p w:rsidR="00A631F3" w:rsidRDefault="00A631F3">
      <w:pPr>
        <w:ind w:left="400" w:hanging="360"/>
        <w:contextualSpacing w:val="0"/>
        <w:rPr>
          <w:rFonts w:ascii="Times New Roman" w:eastAsia="Times New Roman" w:hAnsi="Times New Roman" w:cs="Times New Roman"/>
        </w:rPr>
      </w:pP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b/>
        </w:rPr>
        <w:t>DMHS School Year Calendar</w:t>
      </w:r>
      <w:r>
        <w:rPr>
          <w:rFonts w:ascii="Times New Roman" w:eastAsia="Times New Roman" w:hAnsi="Times New Roman" w:cs="Times New Roman"/>
        </w:rPr>
        <w:t>- Dates for Curriculum Nights, Parent-Teacher Interviews, exams and all other important events can be found on the school website (</w:t>
      </w:r>
      <w:hyperlink r:id="rId7">
        <w:r>
          <w:rPr>
            <w:rFonts w:ascii="Times New Roman" w:eastAsia="Times New Roman" w:hAnsi="Times New Roman" w:cs="Times New Roman"/>
            <w:color w:val="1155CC"/>
          </w:rPr>
          <w:t>http://dmh.hrce.ca</w:t>
        </w:r>
      </w:hyperlink>
      <w:r>
        <w:rPr>
          <w:rFonts w:ascii="Times New Roman" w:eastAsia="Times New Roman" w:hAnsi="Times New Roman" w:cs="Times New Roman"/>
        </w:rPr>
        <w:t>).</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HRSB School Year Calendar</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Other</w:t>
      </w:r>
      <w:r>
        <w:rPr>
          <w:rFonts w:ascii="Times New Roman" w:eastAsia="Times New Roman" w:hAnsi="Times New Roman" w:cs="Times New Roman"/>
          <w:b/>
        </w:rPr>
        <w:t xml:space="preserve"> </w:t>
      </w:r>
      <w:r>
        <w:rPr>
          <w:rFonts w:ascii="Times New Roman" w:eastAsia="Times New Roman" w:hAnsi="Times New Roman" w:cs="Times New Roman"/>
        </w:rPr>
        <w:t>important dates can be found on the HRSB website (http://www.hrce.ca).</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Student Assessment and Evaluation</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Please refer to the following definitions: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Assessment</w:t>
      </w:r>
      <w:r>
        <w:rPr>
          <w:rFonts w:ascii="Times New Roman" w:eastAsia="Times New Roman" w:hAnsi="Times New Roman" w:cs="Times New Roman"/>
        </w:rPr>
        <w:t xml:space="preserve"> – the process of gathering information on student achievement with the purpose of improvin</w:t>
      </w:r>
      <w:r>
        <w:rPr>
          <w:rFonts w:ascii="Times New Roman" w:eastAsia="Times New Roman" w:hAnsi="Times New Roman" w:cs="Times New Roman"/>
        </w:rPr>
        <w:t>g both teaching and learning.</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Formative Assessments (Assessment for Learning)</w:t>
      </w:r>
      <w:r>
        <w:rPr>
          <w:rFonts w:ascii="Times New Roman" w:eastAsia="Times New Roman" w:hAnsi="Times New Roman" w:cs="Times New Roman"/>
        </w:rPr>
        <w:t xml:space="preserve"> – ongoing assessments that take place during the teaching and learning process for the purpose of showing growth over time, determining student’s needs, planning next steps in instruction and providing students with descriptive feedback.</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Summative Assessm</w:t>
      </w:r>
      <w:r>
        <w:rPr>
          <w:rFonts w:ascii="Times New Roman" w:eastAsia="Times New Roman" w:hAnsi="Times New Roman" w:cs="Times New Roman"/>
          <w:i/>
        </w:rPr>
        <w:t xml:space="preserve">ents (Assessment of Learning) </w:t>
      </w:r>
      <w:r>
        <w:rPr>
          <w:rFonts w:ascii="Times New Roman" w:eastAsia="Times New Roman" w:hAnsi="Times New Roman" w:cs="Times New Roman"/>
        </w:rPr>
        <w:t>– assessments that take place at the end of a period of learning for the purpose of determining the extent to which learning has occurred.</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Evaluation</w:t>
      </w:r>
      <w:r>
        <w:rPr>
          <w:rFonts w:ascii="Times New Roman" w:eastAsia="Times New Roman" w:hAnsi="Times New Roman" w:cs="Times New Roman"/>
        </w:rPr>
        <w:t>– the process of analyzing, reflecting upon and making judgments or decisions</w:t>
      </w:r>
      <w:r>
        <w:rPr>
          <w:rFonts w:ascii="Times New Roman" w:eastAsia="Times New Roman" w:hAnsi="Times New Roman" w:cs="Times New Roman"/>
        </w:rPr>
        <w:t xml:space="preserve"> based on summative assessment data.</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Expected Learning Outcomes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goal statements prescribed by the Department of Education and Early Childhood Development that indicate what teachers are required to teach and what students are expected to know.</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Curriculum</w:t>
      </w:r>
      <w:r>
        <w:rPr>
          <w:rFonts w:ascii="Times New Roman" w:eastAsia="Times New Roman" w:hAnsi="Times New Roman" w:cs="Times New Roman"/>
          <w:i/>
        </w:rPr>
        <w:t xml:space="preserve"> Alignment </w:t>
      </w:r>
      <w:r>
        <w:rPr>
          <w:rFonts w:ascii="Times New Roman" w:eastAsia="Times New Roman" w:hAnsi="Times New Roman" w:cs="Times New Roman"/>
        </w:rPr>
        <w:t>– the matching of instructional and assessment practices with the Department of Education and Early Childhood Development’s curriculum documents/outcomes.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i/>
        </w:rPr>
        <w:t>External Large Scale Assessments</w:t>
      </w:r>
      <w:r>
        <w:rPr>
          <w:rFonts w:ascii="Times New Roman" w:eastAsia="Times New Roman" w:hAnsi="Times New Roman" w:cs="Times New Roman"/>
        </w:rPr>
        <w:t xml:space="preserve"> - Schools participate in regional, provincial, national a</w:t>
      </w:r>
      <w:r>
        <w:rPr>
          <w:rFonts w:ascii="Times New Roman" w:eastAsia="Times New Roman" w:hAnsi="Times New Roman" w:cs="Times New Roman"/>
        </w:rPr>
        <w:t>nd international external large-scale assessments as required by the Department of Education and Early Childhood Development and the Halifax Regional School Board.</w:t>
      </w:r>
    </w:p>
    <w:p w:rsidR="00A631F3" w:rsidRDefault="00A631F3">
      <w:pPr>
        <w:contextualSpacing w:val="0"/>
        <w:rPr>
          <w:rFonts w:ascii="Times New Roman" w:eastAsia="Times New Roman" w:hAnsi="Times New Roman" w:cs="Times New Roman"/>
        </w:rPr>
      </w:pP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The purpose of assessment</w:t>
      </w:r>
      <w:r>
        <w:rPr>
          <w:rFonts w:ascii="Times New Roman" w:eastAsia="Times New Roman" w:hAnsi="Times New Roman" w:cs="Times New Roman"/>
        </w:rPr>
        <w:t xml:space="preserve"> is to improve student learning. Teachers assess student learning </w:t>
      </w:r>
      <w:r>
        <w:rPr>
          <w:rFonts w:ascii="Times New Roman" w:eastAsia="Times New Roman" w:hAnsi="Times New Roman" w:cs="Times New Roman"/>
        </w:rPr>
        <w:t>to check mastery and understanding. Assessments inform instruction and design of the curriculum. All assessments contribute to the summative evaluation at the end of the marking period, documenting how well students understand and apply the learning outcom</w:t>
      </w:r>
      <w:r>
        <w:rPr>
          <w:rFonts w:ascii="Times New Roman" w:eastAsia="Times New Roman" w:hAnsi="Times New Roman" w:cs="Times New Roman"/>
        </w:rPr>
        <w:t>e(s) in given skills/knowledge of the program.</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sz w:val="21"/>
          <w:szCs w:val="21"/>
        </w:rPr>
      </w:pPr>
      <w:r>
        <w:rPr>
          <w:rFonts w:ascii="Times New Roman" w:eastAsia="Times New Roman" w:hAnsi="Times New Roman" w:cs="Times New Roman"/>
        </w:rPr>
        <w:t>Teachers use a variety of strategies to gather information about student achievement. No one source is necessarily better than another. Each strategy can provide useful and different information about studen</w:t>
      </w:r>
      <w:r>
        <w:rPr>
          <w:rFonts w:ascii="Times New Roman" w:eastAsia="Times New Roman" w:hAnsi="Times New Roman" w:cs="Times New Roman"/>
        </w:rPr>
        <w:t>t achievement. The most accurate profile of student achievement is based on findings gathered from assessing student performance in a variety of contexts. Teachers utilize, but are not limited to, the following methods of assessment:</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55"/>
        <w:gridCol w:w="3030"/>
        <w:gridCol w:w="2880"/>
      </w:tblGrid>
      <w:tr w:rsidR="00A631F3">
        <w:trPr>
          <w:trHeight w:val="600"/>
        </w:trPr>
        <w:tc>
          <w:tcPr>
            <w:tcW w:w="295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A631F3" w:rsidRDefault="00075620">
            <w:pPr>
              <w:spacing w:after="160"/>
              <w:contextualSpacing w:val="0"/>
              <w:rPr>
                <w:b/>
                <w:sz w:val="21"/>
                <w:szCs w:val="21"/>
              </w:rPr>
            </w:pPr>
            <w:r>
              <w:rPr>
                <w:b/>
                <w:sz w:val="21"/>
                <w:szCs w:val="21"/>
              </w:rPr>
              <w:lastRenderedPageBreak/>
              <w:t>Category</w:t>
            </w:r>
          </w:p>
        </w:tc>
        <w:tc>
          <w:tcPr>
            <w:tcW w:w="303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A631F3" w:rsidRDefault="00075620">
            <w:pPr>
              <w:spacing w:after="160"/>
              <w:contextualSpacing w:val="0"/>
              <w:rPr>
                <w:b/>
                <w:sz w:val="21"/>
                <w:szCs w:val="21"/>
              </w:rPr>
            </w:pPr>
            <w:r>
              <w:rPr>
                <w:b/>
                <w:sz w:val="21"/>
                <w:szCs w:val="21"/>
              </w:rPr>
              <w:t>Strategy/Meth</w:t>
            </w:r>
            <w:r>
              <w:rPr>
                <w:b/>
                <w:sz w:val="21"/>
                <w:szCs w:val="21"/>
              </w:rPr>
              <w:t>od</w:t>
            </w:r>
          </w:p>
        </w:tc>
        <w:tc>
          <w:tcPr>
            <w:tcW w:w="288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A631F3" w:rsidRDefault="00075620">
            <w:pPr>
              <w:spacing w:after="160"/>
              <w:contextualSpacing w:val="0"/>
              <w:rPr>
                <w:b/>
                <w:sz w:val="21"/>
                <w:szCs w:val="21"/>
              </w:rPr>
            </w:pPr>
            <w:r>
              <w:rPr>
                <w:b/>
                <w:sz w:val="21"/>
                <w:szCs w:val="21"/>
              </w:rPr>
              <w:t>Information Provided</w:t>
            </w:r>
          </w:p>
        </w:tc>
      </w:tr>
      <w:tr w:rsidR="00A631F3">
        <w:trPr>
          <w:trHeight w:val="294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Tests/Quizzes/End of the Year</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Assessment</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Multiple Choice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True/False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Short Answer</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Matching</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Extended Response</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Recall</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Recognition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Memorization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Problem solving process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Content mastery pre and post-test of knowledge</w:t>
            </w:r>
          </w:p>
        </w:tc>
      </w:tr>
      <w:tr w:rsidR="00A631F3">
        <w:trPr>
          <w:trHeight w:val="384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Learning Logs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Reflective Journals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Personal Response Journals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Portfolio</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Self/Peer Assessment</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Personal connections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Connection to concepts in literature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Understanding of story elements Personal experience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Goal setting</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Background knowledge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Written ability</w:t>
            </w:r>
          </w:p>
        </w:tc>
      </w:tr>
      <w:tr w:rsidR="00A631F3">
        <w:trPr>
          <w:trHeight w:val="48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lastRenderedPageBreak/>
              <w:t>Observations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Anec</w:t>
            </w:r>
            <w:r>
              <w:rPr>
                <w:rFonts w:ascii="Times New Roman" w:eastAsia="Times New Roman" w:hAnsi="Times New Roman" w:cs="Times New Roman"/>
              </w:rPr>
              <w:t>dotal Records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Conferences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Checklists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Social skills and behaviors Immediate evaluation and</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feedback of learning</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Teamwork</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Attitude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Oral language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Listening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Leadership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Respect</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Levels of understanding</w:t>
            </w:r>
          </w:p>
        </w:tc>
      </w:tr>
      <w:tr w:rsidR="00A631F3">
        <w:trPr>
          <w:trHeight w:val="354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Performance Tasks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Demonstrations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Labs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Presentations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Technological Productions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Creativity</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End product</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Public speaking</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Group work</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Organizational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Real life application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Reasoning skills</w:t>
            </w:r>
          </w:p>
        </w:tc>
      </w:tr>
      <w:tr w:rsidR="00A631F3">
        <w:trPr>
          <w:trHeight w:val="354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Projects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Models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Experiments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Surveys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Scrapbooks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Knowledge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Planning</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Research</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Organization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Perseverance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Cooperation</w:t>
            </w:r>
          </w:p>
        </w:tc>
      </w:tr>
      <w:tr w:rsidR="00A631F3">
        <w:trPr>
          <w:trHeight w:val="506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lastRenderedPageBreak/>
              <w:t>Written Language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Research Papers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Journals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Stories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Articles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Story Boards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Comprehension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Following directions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Writing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Expression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Vocabulary</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Style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Understanding of different</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writing structures/genres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Research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Evaluation</w:t>
            </w:r>
          </w:p>
        </w:tc>
      </w:tr>
      <w:tr w:rsidR="00A631F3">
        <w:trPr>
          <w:trHeight w:val="558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Oral Language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Debate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Interviews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Questions/Responses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Teaching a Lesson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Games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Reader’s Theatre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Class Discussions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Critique Process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Comprehension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Paraphrasing</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Speaking and listening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Reasoning</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Perspective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Organization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Decision making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Attitude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Memorization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Confidence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Articulation</w:t>
            </w:r>
          </w:p>
        </w:tc>
      </w:tr>
      <w:tr w:rsidR="00A631F3">
        <w:trPr>
          <w:trHeight w:val="356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lastRenderedPageBreak/>
              <w:t>Visual Communication</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Illustrations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Story Boards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Videos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Collages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Maps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Dioramas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Comprehension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Organization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Creativity</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Depth of conceptualization Application of knowledge and skills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Equipment use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Decision making</w:t>
            </w:r>
          </w:p>
        </w:tc>
      </w:tr>
    </w:tbl>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Evaluation Policies and Procedures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As education is our primary goal, helping students cope with the stress of evaluation is important. In order to do this, the following practices will be followed:</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1.       Students are encouraged to prepare for upcoming e</w:t>
      </w:r>
      <w:r>
        <w:rPr>
          <w:rFonts w:ascii="Times New Roman" w:eastAsia="Times New Roman" w:hAnsi="Times New Roman" w:cs="Times New Roman"/>
        </w:rPr>
        <w:t>xams a week in advance.</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2.       Final summative evaluation events that require preparation at home are to be completed at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least one week prior to the formal exam week of that semester.</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3.       Pre-reading materials necessary for exams will be </w:t>
      </w:r>
      <w:r>
        <w:rPr>
          <w:rFonts w:ascii="Times New Roman" w:eastAsia="Times New Roman" w:hAnsi="Times New Roman" w:cs="Times New Roman"/>
        </w:rPr>
        <w:t xml:space="preserve">given out at least one week prior to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exams.</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4.       Practices, field trips, extra-curricular activities, evening performances or recitals will not be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scheduled during the week prior to the first exam.</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5.       The Assessment and Ev</w:t>
      </w:r>
      <w:r>
        <w:rPr>
          <w:rFonts w:ascii="Times New Roman" w:eastAsia="Times New Roman" w:hAnsi="Times New Roman" w:cs="Times New Roman"/>
        </w:rPr>
        <w:t xml:space="preserve">aluation policy dictates that no single assessment event will be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evaluated at more than 20% of the final course mark.</w:t>
      </w:r>
    </w:p>
    <w:p w:rsidR="00A631F3" w:rsidRDefault="00A631F3">
      <w:pPr>
        <w:contextualSpacing w:val="0"/>
        <w:rPr>
          <w:rFonts w:ascii="Times New Roman" w:eastAsia="Times New Roman" w:hAnsi="Times New Roman" w:cs="Times New Roman"/>
          <w:b/>
        </w:rPr>
      </w:pP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Qualities of Effective Assessment:</w:t>
      </w:r>
    </w:p>
    <w:p w:rsidR="00A631F3" w:rsidRDefault="00A631F3">
      <w:pPr>
        <w:contextualSpacing w:val="0"/>
        <w:rPr>
          <w:rFonts w:ascii="Times New Roman" w:eastAsia="Times New Roman" w:hAnsi="Times New Roman" w:cs="Times New Roman"/>
        </w:rPr>
      </w:pP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In order for assessments to be effective tools for measuring student learning, students an</w:t>
      </w:r>
      <w:r>
        <w:rPr>
          <w:rFonts w:ascii="Times New Roman" w:eastAsia="Times New Roman" w:hAnsi="Times New Roman" w:cs="Times New Roman"/>
        </w:rPr>
        <w:t>d teachers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should be able to answer the following questions: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What is being assessed?</w:t>
      </w:r>
    </w:p>
    <w:p w:rsidR="00A631F3" w:rsidRDefault="00075620">
      <w:pPr>
        <w:contextualSpacing w:val="0"/>
        <w:rPr>
          <w:rFonts w:ascii="Times New Roman" w:eastAsia="Times New Roman" w:hAnsi="Times New Roman" w:cs="Times New Roman"/>
          <w:i/>
        </w:rPr>
      </w:pPr>
      <w:r>
        <w:rPr>
          <w:rFonts w:ascii="Times New Roman" w:eastAsia="Times New Roman" w:hAnsi="Times New Roman" w:cs="Times New Roman"/>
        </w:rPr>
        <w:t xml:space="preserve">Clearly defined and in a language students can understand and communicate. </w:t>
      </w:r>
      <w:r>
        <w:rPr>
          <w:rFonts w:ascii="Times New Roman" w:eastAsia="Times New Roman" w:hAnsi="Times New Roman" w:cs="Times New Roman"/>
          <w:i/>
        </w:rPr>
        <w:t>What</w:t>
      </w:r>
    </w:p>
    <w:p w:rsidR="00A631F3" w:rsidRDefault="00075620">
      <w:pPr>
        <w:contextualSpacing w:val="0"/>
        <w:rPr>
          <w:rFonts w:ascii="Times New Roman" w:eastAsia="Times New Roman" w:hAnsi="Times New Roman" w:cs="Times New Roman"/>
          <w:i/>
        </w:rPr>
      </w:pPr>
      <w:r>
        <w:rPr>
          <w:rFonts w:ascii="Times New Roman" w:eastAsia="Times New Roman" w:hAnsi="Times New Roman" w:cs="Times New Roman"/>
          <w:i/>
        </w:rPr>
        <w:t>curriculum outcomes are being assessed?</w:t>
      </w:r>
    </w:p>
    <w:p w:rsidR="00A631F3" w:rsidRDefault="00075620">
      <w:pPr>
        <w:contextualSpacing w:val="0"/>
        <w:rPr>
          <w:rFonts w:ascii="Times New Roman" w:eastAsia="Times New Roman" w:hAnsi="Times New Roman" w:cs="Times New Roman"/>
          <w:i/>
        </w:rPr>
      </w:pPr>
      <w:r>
        <w:rPr>
          <w:rFonts w:ascii="Times New Roman" w:eastAsia="Times New Roman" w:hAnsi="Times New Roman" w:cs="Times New Roman"/>
          <w:i/>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 xml:space="preserve">What is the purpose of the assessment? Why is the assessment taking place? </w:t>
      </w:r>
      <w:r>
        <w:rPr>
          <w:rFonts w:ascii="Times New Roman" w:eastAsia="Times New Roman" w:hAnsi="Times New Roman" w:cs="Times New Roman"/>
        </w:rPr>
        <w:t>Define and</w:t>
      </w:r>
    </w:p>
    <w:p w:rsidR="00A631F3" w:rsidRDefault="00075620">
      <w:pPr>
        <w:contextualSpacing w:val="0"/>
        <w:rPr>
          <w:rFonts w:ascii="Times New Roman" w:eastAsia="Times New Roman" w:hAnsi="Times New Roman" w:cs="Times New Roman"/>
          <w:i/>
        </w:rPr>
      </w:pPr>
      <w:r>
        <w:rPr>
          <w:rFonts w:ascii="Times New Roman" w:eastAsia="Times New Roman" w:hAnsi="Times New Roman" w:cs="Times New Roman"/>
        </w:rPr>
        <w:t xml:space="preserve">communicate a clear purpose to students. </w:t>
      </w:r>
      <w:r>
        <w:rPr>
          <w:rFonts w:ascii="Times New Roman" w:eastAsia="Times New Roman" w:hAnsi="Times New Roman" w:cs="Times New Roman"/>
          <w:i/>
        </w:rPr>
        <w:t>What purposes will this assessment serve?</w:t>
      </w:r>
    </w:p>
    <w:p w:rsidR="00A631F3" w:rsidRDefault="00075620">
      <w:pPr>
        <w:contextualSpacing w:val="0"/>
        <w:rPr>
          <w:rFonts w:ascii="Times New Roman" w:eastAsia="Times New Roman" w:hAnsi="Times New Roman" w:cs="Times New Roman"/>
          <w:i/>
        </w:rPr>
      </w:pPr>
      <w:r>
        <w:rPr>
          <w:rFonts w:ascii="Times New Roman" w:eastAsia="Times New Roman" w:hAnsi="Times New Roman" w:cs="Times New Roman"/>
          <w:i/>
        </w:rPr>
        <w:t xml:space="preserve"> </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How will this be assessed or evaluated?</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What tools, methods or strategies will be </w:t>
      </w:r>
      <w:r>
        <w:rPr>
          <w:rFonts w:ascii="Times New Roman" w:eastAsia="Times New Roman" w:hAnsi="Times New Roman" w:cs="Times New Roman"/>
        </w:rPr>
        <w:t>used to collect information that accurately reflect</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student learning of the intended outcome. </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Is this assessment fair?</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Has bias been removed and do students have the skills to complete the activity?</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 xml:space="preserve">Have </w:t>
      </w:r>
      <w:r>
        <w:rPr>
          <w:rFonts w:ascii="Times New Roman" w:eastAsia="Times New Roman" w:hAnsi="Times New Roman" w:cs="Times New Roman"/>
          <w:i/>
        </w:rPr>
        <w:t xml:space="preserve">students </w:t>
      </w:r>
      <w:r>
        <w:rPr>
          <w:rFonts w:ascii="Times New Roman" w:eastAsia="Times New Roman" w:hAnsi="Times New Roman" w:cs="Times New Roman"/>
          <w:b/>
        </w:rPr>
        <w:t xml:space="preserve">been involved in the assessment &amp; </w:t>
      </w:r>
      <w:r>
        <w:rPr>
          <w:rFonts w:ascii="Times New Roman" w:eastAsia="Times New Roman" w:hAnsi="Times New Roman" w:cs="Times New Roman"/>
          <w:b/>
        </w:rPr>
        <w:t>evaluation process?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Has this involvement helped students to develop the skills and strategies to become self-assessors?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Prior to each assessment, teachers will inform students what is expected, what quality looks like and how they will be assessed.</w:t>
      </w:r>
    </w:p>
    <w:p w:rsidR="00A631F3" w:rsidRDefault="00A631F3">
      <w:pPr>
        <w:spacing w:after="160"/>
        <w:contextualSpacing w:val="0"/>
        <w:rPr>
          <w:rFonts w:ascii="Times New Roman" w:eastAsia="Times New Roman" w:hAnsi="Times New Roman" w:cs="Times New Roman"/>
        </w:rPr>
      </w:pP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Purpos</w:t>
      </w:r>
      <w:r>
        <w:rPr>
          <w:rFonts w:ascii="Times New Roman" w:eastAsia="Times New Roman" w:hAnsi="Times New Roman" w:cs="Times New Roman"/>
          <w:b/>
        </w:rPr>
        <w:t>e of the Report Card</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The purpose of a report card is to provide a student’s parent(s) or guardian(s) with a summary of how well a student understands what is being taught, and their level of academic achievement and social development.  Report cards should</w:t>
      </w:r>
      <w:r>
        <w:rPr>
          <w:rFonts w:ascii="Times New Roman" w:eastAsia="Times New Roman" w:hAnsi="Times New Roman" w:cs="Times New Roman"/>
        </w:rPr>
        <w:t xml:space="preserve"> be used in addition to other forms of communication between the home and school such as the Student-Parent Portal, parent-teacher meetings, newsletters and e-mails. </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Report cards have four parts: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b/>
        </w:rPr>
        <w:t>1. Attendance</w:t>
      </w:r>
      <w:r>
        <w:rPr>
          <w:rFonts w:ascii="Times New Roman" w:eastAsia="Times New Roman" w:hAnsi="Times New Roman" w:cs="Times New Roman"/>
        </w:rPr>
        <w:t xml:space="preserve"> - Reports the number of days the student has </w:t>
      </w:r>
      <w:r>
        <w:rPr>
          <w:rFonts w:ascii="Times New Roman" w:eastAsia="Times New Roman" w:hAnsi="Times New Roman" w:cs="Times New Roman"/>
        </w:rPr>
        <w:t>absent from school.  Teachers monitor student attendance daily using PowerSchool and include the information in report cards.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b/>
        </w:rPr>
        <w:t>2. Learner Profile</w:t>
      </w:r>
      <w:r>
        <w:rPr>
          <w:rFonts w:ascii="Times New Roman" w:eastAsia="Times New Roman" w:hAnsi="Times New Roman" w:cs="Times New Roman"/>
        </w:rPr>
        <w:t xml:space="preserve"> - Reports on the social development and work habits using codes that show how often they are displayed over the</w:t>
      </w:r>
      <w:r>
        <w:rPr>
          <w:rFonts w:ascii="Times New Roman" w:eastAsia="Times New Roman" w:hAnsi="Times New Roman" w:cs="Times New Roman"/>
        </w:rPr>
        <w:t xml:space="preserve"> reporting period.  The codes are assigned based on the grade level expectations for social development and work habits: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C – Consistently</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U – Usually</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S –  Sometimes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R – Rarely</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N/A – Not applicable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 comment can be included to provide more detail on the social development and work habits of the student.</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b/>
        </w:rPr>
        <w:t>3. Course comments</w:t>
      </w:r>
      <w:r>
        <w:rPr>
          <w:rFonts w:ascii="Times New Roman" w:eastAsia="Times New Roman" w:hAnsi="Times New Roman" w:cs="Times New Roman"/>
        </w:rPr>
        <w:t xml:space="preserve"> – A short summary of what the student has learned, which includes: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Strengths (areas of the curriculum where your child i</w:t>
      </w:r>
      <w:r>
        <w:rPr>
          <w:rFonts w:ascii="Times New Roman" w:eastAsia="Times New Roman" w:hAnsi="Times New Roman" w:cs="Times New Roman"/>
        </w:rPr>
        <w:t>s having success);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Learning needs (areas of the curriculum where your child is still developing); and</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Suggestions to support further learning.</w:t>
      </w:r>
    </w:p>
    <w:p w:rsidR="00A631F3" w:rsidRDefault="00A631F3">
      <w:pPr>
        <w:ind w:left="400" w:hanging="360"/>
        <w:contextualSpacing w:val="0"/>
        <w:rPr>
          <w:rFonts w:ascii="Times New Roman" w:eastAsia="Times New Roman" w:hAnsi="Times New Roman" w:cs="Times New Roman"/>
        </w:rPr>
      </w:pP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b/>
        </w:rPr>
        <w:t>4. Grades</w:t>
      </w:r>
      <w:r>
        <w:rPr>
          <w:rFonts w:ascii="Times New Roman" w:eastAsia="Times New Roman" w:hAnsi="Times New Roman" w:cs="Times New Roman"/>
        </w:rPr>
        <w:t xml:space="preserve"> - Grades represent academic achievement only.  Although social development and wor</w:t>
      </w:r>
      <w:r>
        <w:rPr>
          <w:rFonts w:ascii="Times New Roman" w:eastAsia="Times New Roman" w:hAnsi="Times New Roman" w:cs="Times New Roman"/>
        </w:rPr>
        <w:t>k habits impact student achievement, they are reported in the Learner Profile.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Grades are based on the evidence of student learning and understanding the curriculum concepts and skills taught in the classroom. Evidence is collected over time in a variety o</w:t>
      </w:r>
      <w:r>
        <w:rPr>
          <w:rFonts w:ascii="Times New Roman" w:eastAsia="Times New Roman" w:hAnsi="Times New Roman" w:cs="Times New Roman"/>
        </w:rPr>
        <w:t>f ways, including work products, conversations and observations, etc.</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Reporting codes are used to describe how well a student understands the material covered and how well they can apply concepts and skills in relation to the learning outcomes for each sub</w:t>
      </w:r>
      <w:r>
        <w:rPr>
          <w:rFonts w:ascii="Times New Roman" w:eastAsia="Times New Roman" w:hAnsi="Times New Roman" w:cs="Times New Roman"/>
        </w:rPr>
        <w:t>ject:</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Reporting:  Code Reporting Descriptors for Grades 1-6</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Effective September 1, 2013</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 xml:space="preserve">The student demonstrates achievement with </w:t>
      </w:r>
      <w:r>
        <w:rPr>
          <w:rFonts w:ascii="Times New Roman" w:eastAsia="Times New Roman" w:hAnsi="Times New Roman" w:cs="Times New Roman"/>
          <w:b/>
        </w:rPr>
        <w:t xml:space="preserve">thorough </w:t>
      </w:r>
      <w:r>
        <w:rPr>
          <w:rFonts w:ascii="Times New Roman" w:eastAsia="Times New Roman" w:hAnsi="Times New Roman" w:cs="Times New Roman"/>
        </w:rPr>
        <w:t>understanding and application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of concepts and skills in relation to the expected learning outcomes.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rPr>
        <w:t>The stude</w:t>
      </w:r>
      <w:r>
        <w:rPr>
          <w:rFonts w:ascii="Times New Roman" w:eastAsia="Times New Roman" w:hAnsi="Times New Roman" w:cs="Times New Roman"/>
        </w:rPr>
        <w:t xml:space="preserve">nt demonstrates achievement with </w:t>
      </w:r>
      <w:r>
        <w:rPr>
          <w:rFonts w:ascii="Times New Roman" w:eastAsia="Times New Roman" w:hAnsi="Times New Roman" w:cs="Times New Roman"/>
          <w:b/>
        </w:rPr>
        <w:t xml:space="preserve">good </w:t>
      </w:r>
      <w:r>
        <w:rPr>
          <w:rFonts w:ascii="Times New Roman" w:eastAsia="Times New Roman" w:hAnsi="Times New Roman" w:cs="Times New Roman"/>
        </w:rPr>
        <w:t>understanding and application of</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concepts and skills in relation to the expected learning outcomes.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 xml:space="preserve">The student demonstrates achievement with </w:t>
      </w:r>
      <w:r>
        <w:rPr>
          <w:rFonts w:ascii="Times New Roman" w:eastAsia="Times New Roman" w:hAnsi="Times New Roman" w:cs="Times New Roman"/>
          <w:b/>
        </w:rPr>
        <w:t xml:space="preserve">basic </w:t>
      </w:r>
      <w:r>
        <w:rPr>
          <w:rFonts w:ascii="Times New Roman" w:eastAsia="Times New Roman" w:hAnsi="Times New Roman" w:cs="Times New Roman"/>
        </w:rPr>
        <w:t>understanding and application of</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concepts and skills in relation t</w:t>
      </w:r>
      <w:r>
        <w:rPr>
          <w:rFonts w:ascii="Times New Roman" w:eastAsia="Times New Roman" w:hAnsi="Times New Roman" w:cs="Times New Roman"/>
        </w:rPr>
        <w:t>o the expected learning outcomes.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rPr>
        <w:t xml:space="preserve">The student demonstrates achievement with </w:t>
      </w:r>
      <w:r>
        <w:rPr>
          <w:rFonts w:ascii="Times New Roman" w:eastAsia="Times New Roman" w:hAnsi="Times New Roman" w:cs="Times New Roman"/>
          <w:b/>
        </w:rPr>
        <w:t xml:space="preserve">limited </w:t>
      </w:r>
      <w:r>
        <w:rPr>
          <w:rFonts w:ascii="Times New Roman" w:eastAsia="Times New Roman" w:hAnsi="Times New Roman" w:cs="Times New Roman"/>
        </w:rPr>
        <w:t>understanding and application of</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concepts and skills in relation to the expected learning outcomes. The student has not</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met expectations.</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 xml:space="preserve">N/A </w:t>
      </w:r>
      <w:r>
        <w:rPr>
          <w:rFonts w:ascii="Times New Roman" w:eastAsia="Times New Roman" w:hAnsi="Times New Roman" w:cs="Times New Roman"/>
        </w:rPr>
        <w:t>Not applicable at this time.</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b/>
        </w:rPr>
        <w:t xml:space="preserve">INS </w:t>
      </w:r>
      <w:r>
        <w:rPr>
          <w:rFonts w:ascii="Times New Roman" w:eastAsia="Times New Roman" w:hAnsi="Times New Roman" w:cs="Times New Roman"/>
        </w:rPr>
        <w:t xml:space="preserve">Insufficient evidence to report on achievement of the expected learning outcomes. </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Teachers in Grades 7-12 will use the same grades and descriptors.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90-100% - Demonstrates excellent understanding and application</w:t>
      </w:r>
      <w:r>
        <w:rPr>
          <w:rFonts w:ascii="Times New Roman" w:eastAsia="Times New Roman" w:hAnsi="Times New Roman" w:cs="Times New Roman"/>
        </w:rPr>
        <w:t xml:space="preserve"> of concepts and skills in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relation to the learning outcomes.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80-89% - Demonstrates very good understanding and application of concepts and skills in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relation to the learning outcomes.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70-79% - Demonstrates good understanding and application of concepts and skills in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relation to the learning outcomes.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60-69% - Demonstrates satisfactory understanding and application of concepts and skills in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relation to th</w:t>
      </w:r>
      <w:r>
        <w:rPr>
          <w:rFonts w:ascii="Times New Roman" w:eastAsia="Times New Roman" w:hAnsi="Times New Roman" w:cs="Times New Roman"/>
        </w:rPr>
        <w:t>e learning outcomes.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50-59% - Demonstrates limited understanding and application of concepts and skills in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relation to the learning outcomes.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Below 50% - Has not met minimum requirements of the course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INS - Insufficient evide</w:t>
      </w:r>
      <w:r>
        <w:rPr>
          <w:rFonts w:ascii="Times New Roman" w:eastAsia="Times New Roman" w:hAnsi="Times New Roman" w:cs="Times New Roman"/>
        </w:rPr>
        <w:t>nce to determine a grade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IP - In progress until all components of the course are completed.</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NA- Not applicable at this time. (Used only for reporting in strands in Mathematics grades 7 &amp; 8)</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The Provincial P-12 Achievement Level Scale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The provincial P-12 Ac</w:t>
      </w:r>
      <w:r>
        <w:rPr>
          <w:rFonts w:ascii="Times New Roman" w:eastAsia="Times New Roman" w:hAnsi="Times New Roman" w:cs="Times New Roman"/>
        </w:rPr>
        <w:t>hievement Level Scale, used across the curriculum by teachers to describe a student’s level of achievement related to one or more outcomes in a formative assessment, has recently been revised. Three additional ‘+’ levels have been added for tracking and co</w:t>
      </w:r>
      <w:r>
        <w:rPr>
          <w:rFonts w:ascii="Times New Roman" w:eastAsia="Times New Roman" w:hAnsi="Times New Roman" w:cs="Times New Roman"/>
        </w:rPr>
        <w:t>mmunicating information related to student progress.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The revised NS Provincial Achievement Levels and their descriptors include:</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Achievement Level Description</w:t>
      </w:r>
    </w:p>
    <w:p w:rsidR="00A631F3" w:rsidRDefault="00075620">
      <w:pPr>
        <w:ind w:left="400" w:hanging="360"/>
        <w:contextualSpacing w:val="0"/>
        <w:rPr>
          <w:rFonts w:ascii="Times New Roman" w:eastAsia="Times New Roman" w:hAnsi="Times New Roman" w:cs="Times New Roman"/>
        </w:rPr>
      </w:pPr>
      <w:r>
        <w:rPr>
          <w:sz w:val="20"/>
          <w:szCs w:val="20"/>
        </w:rPr>
        <w:lastRenderedPageBreak/>
        <w:t xml:space="preserve">·         </w:t>
      </w:r>
      <w:r>
        <w:rPr>
          <w:rFonts w:ascii="Times New Roman" w:eastAsia="Times New Roman" w:hAnsi="Times New Roman" w:cs="Times New Roman"/>
        </w:rPr>
        <w:t xml:space="preserve">4 In‐depth knowledge and understanding of content and concepts. Able to extend the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application of related skills.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3+ Competent +</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3 Competent knowledge and understanding of content and concepts. Appropriate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application of the related skills.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2+ Developing +</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2 Developing knowledge and understanding of content and concepts. Developing in the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application of the related skills.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1+ Limited +</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1 Limited knowledge and understanding of content and concepts. Limited application of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related skills.</w:t>
      </w:r>
    </w:p>
    <w:p w:rsidR="00A631F3" w:rsidRDefault="00A631F3">
      <w:pPr>
        <w:ind w:left="400" w:hanging="360"/>
        <w:contextualSpacing w:val="0"/>
        <w:rPr>
          <w:rFonts w:ascii="Times New Roman" w:eastAsia="Times New Roman" w:hAnsi="Times New Roman" w:cs="Times New Roman"/>
        </w:rPr>
      </w:pP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Achievement levels have always best been used with clearly defined and communicated success criteria. For teachers interested in using the additional ‘+’ levels, they should be used when a student meets all of the success criteria expe</w:t>
      </w:r>
      <w:r>
        <w:rPr>
          <w:rFonts w:ascii="Times New Roman" w:eastAsia="Times New Roman" w:hAnsi="Times New Roman" w:cs="Times New Roman"/>
        </w:rPr>
        <w:t>cted at the lower level of achievement and some of the criteria at the higher level. Teachers whose achievement tracking needs are met by the original 1-4 scale may continue to use 1-2-3-4 as they have with students in the past.</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Reporting Periods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At the el</w:t>
      </w:r>
      <w:r>
        <w:rPr>
          <w:rFonts w:ascii="Times New Roman" w:eastAsia="Times New Roman" w:hAnsi="Times New Roman" w:cs="Times New Roman"/>
        </w:rPr>
        <w:t>ementary and junior high levels, there are three reporting periods where report cards are sent home to parent(s)/guardian(s) (November, April and June).  At the senior high level, there are four reporting periods (November, February, April and June).  Addi</w:t>
      </w:r>
      <w:r>
        <w:rPr>
          <w:rFonts w:ascii="Times New Roman" w:eastAsia="Times New Roman" w:hAnsi="Times New Roman" w:cs="Times New Roman"/>
        </w:rPr>
        <w:t>tional documents are sent home for students with adaptations and Individual Program Plans (IPP). Parent(s)/guardian(s) and students are encouraged to monitor student progress through the parent and student portal in PowerSchool.</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Web-Based Student Informati</w:t>
      </w:r>
      <w:r>
        <w:rPr>
          <w:rFonts w:ascii="Times New Roman" w:eastAsia="Times New Roman" w:hAnsi="Times New Roman" w:cs="Times New Roman"/>
          <w:b/>
        </w:rPr>
        <w:t>on System (PowerSchool)</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 xml:space="preserve">The Halifax Regional School Board uses the Student Information System called PowerSchool. The system allows students and parents to log on using their own private online account to see grades, track attendance, learn about upcoming </w:t>
      </w:r>
      <w:r>
        <w:rPr>
          <w:rFonts w:ascii="Times New Roman" w:eastAsia="Times New Roman" w:hAnsi="Times New Roman" w:cs="Times New Roman"/>
        </w:rPr>
        <w:t>assignments, and catch up on school events and announcements.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Information is made available about how to log on to a private account and access real-time information.  Students and parents will be able to log on anywhere there is internet access and access</w:t>
      </w:r>
      <w:r>
        <w:rPr>
          <w:rFonts w:ascii="Times New Roman" w:eastAsia="Times New Roman" w:hAnsi="Times New Roman" w:cs="Times New Roman"/>
        </w:rPr>
        <w:t xml:space="preserve"> information.</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10 reasons why students recommend using PowerSchool</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1.       To check on the accuracy of my attendance and late records to make sure everything is in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order to receive my exam exemption.</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2.       To read the daily announcements using the School Bulletin feature so that I don’t miss an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event or other important information.</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3.       To track my grades so that I know where I stand and see if I have any outstanding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assess</w:t>
      </w:r>
      <w:r>
        <w:rPr>
          <w:rFonts w:ascii="Times New Roman" w:eastAsia="Times New Roman" w:hAnsi="Times New Roman" w:cs="Times New Roman"/>
        </w:rPr>
        <w:t>ments.</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4.       To view the Grade History section, and click on my grade percentage to see the breakdown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of all assignments and tests and the marks I received for each that has brought me to that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grade percentage to date.</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To see courses/credits I have completed to date so that I know what I need to graduate.</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lastRenderedPageBreak/>
        <w:t>6.       To directly email my teacher from PowerSchool if I have any questions.</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7.       To read comments from my teachers about my areas of strengths and needs in my l</w:t>
      </w:r>
      <w:r>
        <w:rPr>
          <w:rFonts w:ascii="Times New Roman" w:eastAsia="Times New Roman" w:hAnsi="Times New Roman" w:cs="Times New Roman"/>
        </w:rPr>
        <w:t>earning.</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8.       To choose my course requests for the following school year from PowerSchool.</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9.       To be more in charge of my learning and attendance by looking at common patterns (eg.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I’m always late for the first class in the morning).</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10.    To see my attendance and marks before my parents do.</w:t>
      </w:r>
    </w:p>
    <w:p w:rsidR="00A631F3" w:rsidRDefault="00A631F3">
      <w:pPr>
        <w:ind w:left="400" w:hanging="360"/>
        <w:contextualSpacing w:val="0"/>
        <w:rPr>
          <w:rFonts w:ascii="Times New Roman" w:eastAsia="Times New Roman" w:hAnsi="Times New Roman" w:cs="Times New Roman"/>
        </w:rPr>
      </w:pP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Students with Special Needs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At Duncan MacMillan High School, we are dedicated to supporting the learning of all students. Teachers, parents, and students themselves can initiate a referral to the</w:t>
      </w:r>
      <w:r>
        <w:rPr>
          <w:rFonts w:ascii="Times New Roman" w:eastAsia="Times New Roman" w:hAnsi="Times New Roman" w:cs="Times New Roman"/>
        </w:rPr>
        <w:t xml:space="preserve"> School Planning Team.  Once a referral is received, the School Program Planning Team will begin the process of reviewing the profile of the learner. A program planning team meeting is held and suggestions are made to the classroom teachers.  At this time,</w:t>
      </w:r>
      <w:r>
        <w:rPr>
          <w:rFonts w:ascii="Times New Roman" w:eastAsia="Times New Roman" w:hAnsi="Times New Roman" w:cs="Times New Roman"/>
        </w:rPr>
        <w:t xml:space="preserve"> adaptations or individualizations may be recommended to support the student in meeting with academic, social or behavioral success.  Parent/Guardian participation is essential to the success of the process in both program adaptations or in the development</w:t>
      </w:r>
      <w:r>
        <w:rPr>
          <w:rFonts w:ascii="Times New Roman" w:eastAsia="Times New Roman" w:hAnsi="Times New Roman" w:cs="Times New Roman"/>
        </w:rPr>
        <w:t xml:space="preserve"> of the IPP. It should be noted that some students will require an Individual Program Plan in one course, while other students may require an Individual Program Plan in all courses.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In the case of program adaptations, teachers will communicate to the paren</w:t>
      </w:r>
      <w:r>
        <w:rPr>
          <w:rFonts w:ascii="Times New Roman" w:eastAsia="Times New Roman" w:hAnsi="Times New Roman" w:cs="Times New Roman"/>
        </w:rPr>
        <w:t>ts the adaptations required to assess and evaluate learning and achievement related to the outcomes of the course. In the case of an IPP, teachers will base evaluations on the student’s success in meeting the individualized outcomes developed.</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New Provinci</w:t>
      </w:r>
      <w:r>
        <w:rPr>
          <w:rFonts w:ascii="Times New Roman" w:eastAsia="Times New Roman" w:hAnsi="Times New Roman" w:cs="Times New Roman"/>
          <w:b/>
        </w:rPr>
        <w:t>al Homework Policy (September 2015)</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Homework and/or assignments are a constructive tool in the teaching/learning process. Purposeful assignments not only enhance student achievement but also develop self-discipline and good working habits. The purpose of h</w:t>
      </w:r>
      <w:r>
        <w:rPr>
          <w:rFonts w:ascii="Times New Roman" w:eastAsia="Times New Roman" w:hAnsi="Times New Roman" w:cs="Times New Roman"/>
        </w:rPr>
        <w:t>omework is preparing students for class, practicing new skills or knowledge, and enrichment of learning.  Homework assignments will:</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be purposeful learning</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reinforce, enrich, or help students prepare for classroom learning</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be </w:t>
      </w:r>
      <w:r>
        <w:rPr>
          <w:rFonts w:ascii="Times New Roman" w:eastAsia="Times New Roman" w:hAnsi="Times New Roman" w:cs="Times New Roman"/>
        </w:rPr>
        <w:t>designed with consideration for the needs and circumstances of each student</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be appropriate for each student’s age and developmental stage</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have a clear purpose</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directly connect to what students are learning in their classes</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sz w:val="20"/>
          <w:szCs w:val="20"/>
        </w:rPr>
        <w:t xml:space="preserve">       </w:t>
      </w:r>
      <w:r>
        <w:rPr>
          <w:rFonts w:ascii="Times New Roman" w:eastAsia="Times New Roman" w:hAnsi="Times New Roman" w:cs="Times New Roman"/>
        </w:rPr>
        <w:t>build on skills or knowledge that a student already has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Homework assigned in grades 7–12 will expand students’ learning of advanced skills and will be based on the specific course of study. On average, at the high school level, students can expect t</w:t>
      </w:r>
      <w:r>
        <w:rPr>
          <w:rFonts w:ascii="Times New Roman" w:eastAsia="Times New Roman" w:hAnsi="Times New Roman" w:cs="Times New Roman"/>
        </w:rPr>
        <w:t>o spend 6-8 hours of homework per week.</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Due Dates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 xml:space="preserve">It is important for students to complete and pass in their assignments on time so that teachers can provide timely feedback. All assignments require due dates. Missed due dates can influence the student’s </w:t>
      </w:r>
      <w:r>
        <w:rPr>
          <w:rFonts w:ascii="Times New Roman" w:eastAsia="Times New Roman" w:hAnsi="Times New Roman" w:cs="Times New Roman"/>
        </w:rPr>
        <w:lastRenderedPageBreak/>
        <w:t>s</w:t>
      </w:r>
      <w:r>
        <w:rPr>
          <w:rFonts w:ascii="Times New Roman" w:eastAsia="Times New Roman" w:hAnsi="Times New Roman" w:cs="Times New Roman"/>
        </w:rPr>
        <w:t>ummative or final evaluation. An extension can be granted if negotiated with the teacher on or prior to the original due date.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During the course of the semester chronic cases of late or missed work will be communicated to the parent(s)/guardian(s) directly</w:t>
      </w:r>
      <w:r>
        <w:rPr>
          <w:rFonts w:ascii="Times New Roman" w:eastAsia="Times New Roman" w:hAnsi="Times New Roman" w:cs="Times New Roman"/>
        </w:rPr>
        <w:t xml:space="preserve"> by the teacher. After the Extended Deadline has expired and the assignment is still not passed in, the student will be given a zero for the corresponding piece of work for failure to demonstrate that the outcomes have been met.</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What about Summative (Major</w:t>
      </w:r>
      <w:r>
        <w:rPr>
          <w:rFonts w:ascii="Times New Roman" w:eastAsia="Times New Roman" w:hAnsi="Times New Roman" w:cs="Times New Roman"/>
          <w:b/>
        </w:rPr>
        <w:t>) Assessments?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Although there is an expectation for and responsibility of all students to submit assigned work by the deadline date set by the subject teacher, the school recognizes that from time to time a circumstance may arise whereby a student may need</w:t>
      </w:r>
      <w:r>
        <w:rPr>
          <w:rFonts w:ascii="Times New Roman" w:eastAsia="Times New Roman" w:hAnsi="Times New Roman" w:cs="Times New Roman"/>
        </w:rPr>
        <w:t xml:space="preserve"> an extension of the pre-established deadline date.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Unless there are extenuating circumstances, a request for an extension of a summative assessment must be given a minimum of one day prior to the deadline date and to the classroom teacher.</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The length of t</w:t>
      </w:r>
      <w:r>
        <w:rPr>
          <w:rFonts w:ascii="Times New Roman" w:eastAsia="Times New Roman" w:hAnsi="Times New Roman" w:cs="Times New Roman"/>
        </w:rPr>
        <w:t>he extension will be determined taking into consideration the following:</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the nature of the assignment and the amount of time needed for completion</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time needed for additional instruction</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the need to return assignments to other students for meaningful feedback</w:t>
      </w:r>
    </w:p>
    <w:p w:rsidR="00A631F3" w:rsidRDefault="00075620">
      <w:pPr>
        <w:ind w:left="400" w:hanging="360"/>
        <w:contextualSpacing w:val="0"/>
        <w:rPr>
          <w:rFonts w:ascii="Times New Roman" w:eastAsia="Times New Roman" w:hAnsi="Times New Roman" w:cs="Times New Roman"/>
        </w:rPr>
      </w:pPr>
      <w:r>
        <w:rPr>
          <w:sz w:val="20"/>
          <w:szCs w:val="20"/>
        </w:rPr>
        <w:t xml:space="preserve">·         </w:t>
      </w:r>
      <w:r>
        <w:rPr>
          <w:rFonts w:ascii="Times New Roman" w:eastAsia="Times New Roman" w:hAnsi="Times New Roman" w:cs="Times New Roman"/>
        </w:rPr>
        <w:t xml:space="preserve">the need to maintain the logical progression of the course as prescribed by the Department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of Education and Early Childhood Development</w:t>
      </w:r>
    </w:p>
    <w:p w:rsidR="00A631F3" w:rsidRDefault="00A631F3">
      <w:pPr>
        <w:ind w:left="400" w:hanging="360"/>
        <w:contextualSpacing w:val="0"/>
        <w:rPr>
          <w:rFonts w:ascii="Times New Roman" w:eastAsia="Times New Roman" w:hAnsi="Times New Roman" w:cs="Times New Roman"/>
        </w:rPr>
      </w:pPr>
    </w:p>
    <w:p w:rsidR="00A631F3" w:rsidRDefault="00075620">
      <w:pPr>
        <w:ind w:left="-320"/>
        <w:contextualSpacing w:val="0"/>
        <w:rPr>
          <w:rFonts w:ascii="Times New Roman" w:eastAsia="Times New Roman" w:hAnsi="Times New Roman" w:cs="Times New Roman"/>
          <w:b/>
        </w:rPr>
      </w:pPr>
      <w:r>
        <w:rPr>
          <w:rFonts w:ascii="Times New Roman" w:eastAsia="Times New Roman" w:hAnsi="Times New Roman" w:cs="Times New Roman"/>
          <w:b/>
        </w:rPr>
        <w:t>Summative Assessment Events:</w:t>
      </w:r>
    </w:p>
    <w:p w:rsidR="00A631F3" w:rsidRDefault="00075620">
      <w:pPr>
        <w:ind w:left="360"/>
        <w:contextualSpacing w:val="0"/>
        <w:rPr>
          <w:rFonts w:ascii="Times New Roman" w:eastAsia="Times New Roman" w:hAnsi="Times New Roman" w:cs="Times New Roman"/>
          <w:sz w:val="23"/>
          <w:szCs w:val="23"/>
        </w:rPr>
      </w:pPr>
      <w:r>
        <w:rPr>
          <w:sz w:val="23"/>
          <w:szCs w:val="23"/>
        </w:rPr>
        <w:t xml:space="preserve">·    </w:t>
      </w:r>
      <w:r>
        <w:rPr>
          <w:rFonts w:ascii="Times New Roman" w:eastAsia="Times New Roman" w:hAnsi="Times New Roman" w:cs="Times New Roman"/>
          <w:sz w:val="23"/>
          <w:szCs w:val="23"/>
        </w:rPr>
        <w:t>Teachers of junior high will ensure the year end summative assessment event will determine no more than 10% of the students’ year end final course grade.</w:t>
      </w:r>
    </w:p>
    <w:p w:rsidR="00A631F3" w:rsidRDefault="0007562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31F3" w:rsidRDefault="00075620">
      <w:pPr>
        <w:ind w:left="360"/>
        <w:contextualSpacing w:val="0"/>
        <w:rPr>
          <w:rFonts w:ascii="Times New Roman" w:eastAsia="Times New Roman" w:hAnsi="Times New Roman" w:cs="Times New Roman"/>
          <w:sz w:val="23"/>
          <w:szCs w:val="23"/>
        </w:rPr>
      </w:pPr>
      <w:r>
        <w:rPr>
          <w:sz w:val="23"/>
          <w:szCs w:val="23"/>
        </w:rPr>
        <w:t xml:space="preserve">·    </w:t>
      </w:r>
      <w:r>
        <w:rPr>
          <w:rFonts w:ascii="Times New Roman" w:eastAsia="Times New Roman" w:hAnsi="Times New Roman" w:cs="Times New Roman"/>
          <w:sz w:val="23"/>
          <w:szCs w:val="23"/>
        </w:rPr>
        <w:t>Teachers of senior high will ensure that students participate</w:t>
      </w:r>
      <w:r>
        <w:rPr>
          <w:rFonts w:ascii="Times New Roman" w:eastAsia="Times New Roman" w:hAnsi="Times New Roman" w:cs="Times New Roman"/>
          <w:sz w:val="23"/>
          <w:szCs w:val="23"/>
        </w:rPr>
        <w:t xml:space="preserve"> in a final cumulative assessment opportunity that allows them to demonstrate an appropriate range of the learning outcomes and process skills involved in the course. This final assessment, whether a written examination or an alternative assessment opportu</w:t>
      </w:r>
      <w:r>
        <w:rPr>
          <w:rFonts w:ascii="Times New Roman" w:eastAsia="Times New Roman" w:hAnsi="Times New Roman" w:cs="Times New Roman"/>
          <w:sz w:val="23"/>
          <w:szCs w:val="23"/>
        </w:rPr>
        <w:t>nity, will be worth no more than 20%.</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Protocol for Concerns Regarding Evaluation Results</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 xml:space="preserve">Students should first discuss the issue with the teacher. If more clarification is needed, parents should contact the teacher to discuss the concern. If students or </w:t>
      </w:r>
      <w:r>
        <w:rPr>
          <w:rFonts w:ascii="Times New Roman" w:eastAsia="Times New Roman" w:hAnsi="Times New Roman" w:cs="Times New Roman"/>
        </w:rPr>
        <w:t>parents are not satisfied following the conversation with a teacher (including the Department Head), they should contact the Vice-Principal. The school’s administration will make every effort to resolve the situation with all parties involved.</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The followin</w:t>
      </w:r>
      <w:r>
        <w:rPr>
          <w:rFonts w:ascii="Times New Roman" w:eastAsia="Times New Roman" w:hAnsi="Times New Roman" w:cs="Times New Roman"/>
        </w:rPr>
        <w:t>g is a list of provisions to help students and parents/guardians when concerns arise as part of the Halifax Regional School Board’s Parent Concern Protocol:</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Students should contact the teacher</w:t>
      </w:r>
      <w:r>
        <w:rPr>
          <w:rFonts w:ascii="Times New Roman" w:eastAsia="Times New Roman" w:hAnsi="Times New Roman" w:cs="Times New Roman"/>
        </w:rPr>
        <w:t xml:space="preserve"> and discuss the grade immediately following the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return of the assessment/evaluation.</w:t>
      </w:r>
    </w:p>
    <w:p w:rsidR="00A631F3" w:rsidRDefault="00075620">
      <w:pPr>
        <w:ind w:left="400" w:hanging="360"/>
        <w:contextualSpacing w:val="0"/>
        <w:rPr>
          <w:rFonts w:ascii="Times New Roman" w:eastAsia="Times New Roman" w:hAnsi="Times New Roman" w:cs="Times New Roman"/>
          <w:b/>
        </w:rPr>
      </w:pPr>
      <w:r>
        <w:rPr>
          <w:rFonts w:ascii="Times New Roman" w:eastAsia="Times New Roman" w:hAnsi="Times New Roman" w:cs="Times New Roman"/>
        </w:rPr>
        <w:t xml:space="preserve">2.       If more formal clarification is needed, </w:t>
      </w:r>
      <w:r>
        <w:rPr>
          <w:rFonts w:ascii="Times New Roman" w:eastAsia="Times New Roman" w:hAnsi="Times New Roman" w:cs="Times New Roman"/>
          <w:b/>
        </w:rPr>
        <w:t xml:space="preserve">the parent(s)/guardian(s) or student should contact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b/>
        </w:rPr>
        <w:t xml:space="preserve">          the teacher</w:t>
      </w:r>
      <w:r>
        <w:rPr>
          <w:rFonts w:ascii="Times New Roman" w:eastAsia="Times New Roman" w:hAnsi="Times New Roman" w:cs="Times New Roman"/>
        </w:rPr>
        <w:t xml:space="preserve"> directly in writing.</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3.       The </w:t>
      </w:r>
      <w:r>
        <w:rPr>
          <w:rFonts w:ascii="Times New Roman" w:eastAsia="Times New Roman" w:hAnsi="Times New Roman" w:cs="Times New Roman"/>
          <w:b/>
        </w:rPr>
        <w:t>teacher will respond to this communication</w:t>
      </w:r>
      <w:r>
        <w:rPr>
          <w:rFonts w:ascii="Times New Roman" w:eastAsia="Times New Roman" w:hAnsi="Times New Roman" w:cs="Times New Roman"/>
        </w:rPr>
        <w:t xml:space="preserve"> either in wri</w:t>
      </w:r>
      <w:r>
        <w:rPr>
          <w:rFonts w:ascii="Times New Roman" w:eastAsia="Times New Roman" w:hAnsi="Times New Roman" w:cs="Times New Roman"/>
        </w:rPr>
        <w:t xml:space="preserve">ting or by phone, in a timely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manner after receiving the request.</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4.       The </w:t>
      </w:r>
      <w:r>
        <w:rPr>
          <w:rFonts w:ascii="Times New Roman" w:eastAsia="Times New Roman" w:hAnsi="Times New Roman" w:cs="Times New Roman"/>
          <w:b/>
        </w:rPr>
        <w:t>teacher will document the conversation or meeting</w:t>
      </w:r>
      <w:r>
        <w:rPr>
          <w:rFonts w:ascii="Times New Roman" w:eastAsia="Times New Roman" w:hAnsi="Times New Roman" w:cs="Times New Roman"/>
        </w:rPr>
        <w:t>.</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5.       If </w:t>
      </w:r>
      <w:r>
        <w:rPr>
          <w:rFonts w:ascii="Times New Roman" w:eastAsia="Times New Roman" w:hAnsi="Times New Roman" w:cs="Times New Roman"/>
          <w:b/>
        </w:rPr>
        <w:t>unresolved, the matter should be referred to the department</w:t>
      </w:r>
      <w:r>
        <w:rPr>
          <w:rFonts w:ascii="Times New Roman" w:eastAsia="Times New Roman" w:hAnsi="Times New Roman" w:cs="Times New Roman"/>
        </w:rPr>
        <w:t xml:space="preserve"> </w:t>
      </w:r>
      <w:r>
        <w:rPr>
          <w:rFonts w:ascii="Times New Roman" w:eastAsia="Times New Roman" w:hAnsi="Times New Roman" w:cs="Times New Roman"/>
          <w:b/>
        </w:rPr>
        <w:t>head</w:t>
      </w:r>
      <w:r>
        <w:rPr>
          <w:rFonts w:ascii="Times New Roman" w:eastAsia="Times New Roman" w:hAnsi="Times New Roman" w:cs="Times New Roman"/>
        </w:rPr>
        <w:t xml:space="preserve"> by the student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          and/or parent(s)/guardian(s).</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rPr>
        <w:t xml:space="preserve">6.       The </w:t>
      </w:r>
      <w:r>
        <w:rPr>
          <w:rFonts w:ascii="Times New Roman" w:eastAsia="Times New Roman" w:hAnsi="Times New Roman" w:cs="Times New Roman"/>
          <w:b/>
        </w:rPr>
        <w:t>department head will then meet with the parties involved</w:t>
      </w:r>
      <w:r>
        <w:rPr>
          <w:rFonts w:ascii="Times New Roman" w:eastAsia="Times New Roman" w:hAnsi="Times New Roman" w:cs="Times New Roman"/>
        </w:rPr>
        <w:t xml:space="preserve"> to resolve the situation.</w:t>
      </w:r>
    </w:p>
    <w:p w:rsidR="00A631F3" w:rsidRDefault="00075620">
      <w:pPr>
        <w:ind w:left="400" w:hanging="360"/>
        <w:contextualSpacing w:val="0"/>
        <w:rPr>
          <w:rFonts w:ascii="Times New Roman" w:eastAsia="Times New Roman" w:hAnsi="Times New Roman" w:cs="Times New Roman"/>
          <w:b/>
        </w:rPr>
      </w:pPr>
      <w:r>
        <w:rPr>
          <w:rFonts w:ascii="Times New Roman" w:eastAsia="Times New Roman" w:hAnsi="Times New Roman" w:cs="Times New Roman"/>
        </w:rPr>
        <w:t xml:space="preserve">7.       If, for any reason, </w:t>
      </w:r>
      <w:r>
        <w:rPr>
          <w:rFonts w:ascii="Times New Roman" w:eastAsia="Times New Roman" w:hAnsi="Times New Roman" w:cs="Times New Roman"/>
          <w:b/>
        </w:rPr>
        <w:t xml:space="preserve">the matter remains unresolved, it should be referred to the vice </w:t>
      </w:r>
    </w:p>
    <w:p w:rsidR="00A631F3" w:rsidRDefault="00075620">
      <w:pPr>
        <w:ind w:left="400" w:hanging="360"/>
        <w:contextualSpacing w:val="0"/>
        <w:rPr>
          <w:rFonts w:ascii="Times New Roman" w:eastAsia="Times New Roman" w:hAnsi="Times New Roman" w:cs="Times New Roman"/>
        </w:rPr>
      </w:pPr>
      <w:r>
        <w:rPr>
          <w:rFonts w:ascii="Times New Roman" w:eastAsia="Times New Roman" w:hAnsi="Times New Roman" w:cs="Times New Roman"/>
          <w:b/>
        </w:rPr>
        <w:t xml:space="preserve">          principal or pr</w:t>
      </w:r>
      <w:r>
        <w:rPr>
          <w:rFonts w:ascii="Times New Roman" w:eastAsia="Times New Roman" w:hAnsi="Times New Roman" w:cs="Times New Roman"/>
          <w:b/>
        </w:rPr>
        <w:t>incipal</w:t>
      </w:r>
      <w:r>
        <w:rPr>
          <w:rFonts w:ascii="Times New Roman" w:eastAsia="Times New Roman" w:hAnsi="Times New Roman" w:cs="Times New Roman"/>
        </w:rPr>
        <w:t>. The determination of the principal is final.</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A631F3" w:rsidRDefault="00075620">
      <w:pPr>
        <w:spacing w:after="160"/>
        <w:contextualSpacing w:val="0"/>
        <w:rPr>
          <w:rFonts w:ascii="Times New Roman" w:eastAsia="Times New Roman" w:hAnsi="Times New Roman" w:cs="Times New Roman"/>
          <w:b/>
        </w:rPr>
      </w:pPr>
      <w:r>
        <w:rPr>
          <w:rFonts w:ascii="Times New Roman" w:eastAsia="Times New Roman" w:hAnsi="Times New Roman" w:cs="Times New Roman"/>
          <w:b/>
        </w:rPr>
        <w:t>Vacation Time</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Given that exam dates are published well in advance, it is expected that family vacations will be scheduled around this important assessment time.  Absence due to such vacations will not be considered excused and not special circumstance. Also, there are i</w:t>
      </w:r>
      <w:r>
        <w:rPr>
          <w:rFonts w:ascii="Times New Roman" w:eastAsia="Times New Roman" w:hAnsi="Times New Roman" w:cs="Times New Roman"/>
        </w:rPr>
        <w:t>nstances when the school is closed during the scheduled exam day due to inclement weather, power failures or unforeseen circumstances. Exams will be moved forward one day in the schedule. All students must be present on the day of their exam.</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 xml:space="preserve">Contact Us: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Main Office:</w:t>
      </w:r>
      <w:r>
        <w:rPr>
          <w:rFonts w:ascii="Times New Roman" w:eastAsia="Times New Roman" w:hAnsi="Times New Roman" w:cs="Times New Roman"/>
        </w:rPr>
        <w:t xml:space="preserve">  902-885-2777</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Fax:</w:t>
      </w:r>
      <w:r>
        <w:rPr>
          <w:rFonts w:ascii="Times New Roman" w:eastAsia="Times New Roman" w:hAnsi="Times New Roman" w:cs="Times New Roman"/>
        </w:rPr>
        <w:t xml:space="preserve">  902-885-2790</w:t>
      </w:r>
    </w:p>
    <w:p w:rsidR="00A631F3" w:rsidRDefault="00075620">
      <w:pPr>
        <w:contextualSpacing w:val="0"/>
        <w:rPr>
          <w:rFonts w:ascii="Times New Roman" w:eastAsia="Times New Roman" w:hAnsi="Times New Roman" w:cs="Times New Roman"/>
          <w:color w:val="1155CC"/>
          <w:u w:val="single"/>
        </w:rPr>
      </w:pPr>
      <w:r>
        <w:rPr>
          <w:rFonts w:ascii="Times New Roman" w:eastAsia="Times New Roman" w:hAnsi="Times New Roman" w:cs="Times New Roman"/>
          <w:b/>
        </w:rPr>
        <w:t>School Website:</w:t>
      </w:r>
      <w:hyperlink r:id="rId8">
        <w:r>
          <w:rPr>
            <w:rFonts w:ascii="Times New Roman" w:eastAsia="Times New Roman" w:hAnsi="Times New Roman" w:cs="Times New Roman"/>
          </w:rPr>
          <w:t xml:space="preserve"> </w:t>
        </w:r>
      </w:hyperlink>
      <w:r>
        <w:fldChar w:fldCharType="begin"/>
      </w:r>
      <w:r>
        <w:instrText xml:space="preserve"> HYPERLINK "http://dmh.hrsb.ca/" </w:instrText>
      </w:r>
      <w:r>
        <w:fldChar w:fldCharType="separate"/>
      </w:r>
      <w:r>
        <w:rPr>
          <w:rFonts w:ascii="Times New Roman" w:eastAsia="Times New Roman" w:hAnsi="Times New Roman" w:cs="Times New Roman"/>
          <w:color w:val="1155CC"/>
          <w:u w:val="single"/>
        </w:rPr>
        <w:t>http://dmh.hrce.ca</w:t>
      </w:r>
    </w:p>
    <w:p w:rsidR="00A631F3" w:rsidRDefault="00075620">
      <w:pPr>
        <w:contextualSpacing w:val="0"/>
        <w:rPr>
          <w:rFonts w:ascii="Times New Roman" w:eastAsia="Times New Roman" w:hAnsi="Times New Roman" w:cs="Times New Roman"/>
          <w:highlight w:val="white"/>
        </w:rPr>
      </w:pPr>
      <w:r>
        <w:fldChar w:fldCharType="end"/>
      </w:r>
      <w:r>
        <w:rPr>
          <w:rFonts w:ascii="Times New Roman" w:eastAsia="Times New Roman" w:hAnsi="Times New Roman" w:cs="Times New Roman"/>
          <w:b/>
          <w:highlight w:val="white"/>
        </w:rPr>
        <w:t>Twitter:</w:t>
      </w:r>
      <w:r>
        <w:rPr>
          <w:rFonts w:ascii="Times New Roman" w:eastAsia="Times New Roman" w:hAnsi="Times New Roman" w:cs="Times New Roman"/>
          <w:highlight w:val="white"/>
        </w:rPr>
        <w:t xml:space="preserve"> @dmhs_duncan</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b/>
        </w:rPr>
        <w:t>PowerSchool:</w:t>
      </w:r>
      <w:r>
        <w:rPr>
          <w:rFonts w:ascii="Times New Roman" w:eastAsia="Times New Roman" w:hAnsi="Times New Roman" w:cs="Times New Roman"/>
        </w:rPr>
        <w:t xml:space="preserve">  https://sishrsb.ednet.ns.ca/public/</w:t>
      </w:r>
    </w:p>
    <w:p w:rsidR="00A631F3" w:rsidRDefault="00A631F3">
      <w:pPr>
        <w:contextualSpacing w:val="0"/>
        <w:rPr>
          <w:rFonts w:ascii="Times New Roman" w:eastAsia="Times New Roman" w:hAnsi="Times New Roman" w:cs="Times New Roman"/>
          <w:b/>
        </w:rPr>
      </w:pP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Please check our school web</w:t>
      </w:r>
      <w:r>
        <w:rPr>
          <w:rFonts w:ascii="Times New Roman" w:eastAsia="Times New Roman" w:hAnsi="Times New Roman" w:cs="Times New Roman"/>
          <w:b/>
        </w:rPr>
        <w:t>site for a list of teacher websites and email addresses.</w:t>
      </w:r>
    </w:p>
    <w:p w:rsidR="00A631F3" w:rsidRDefault="00075620">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p w:rsidR="00A631F3" w:rsidRDefault="00075620">
      <w:pPr>
        <w:spacing w:after="160"/>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075620">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631F3" w:rsidRDefault="00A631F3">
      <w:pPr>
        <w:contextualSpacing w:val="0"/>
      </w:pPr>
    </w:p>
    <w:sectPr w:rsidR="00A631F3">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631F3"/>
    <w:rsid w:val="00075620"/>
    <w:rsid w:val="00A63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75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75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mh.hrsb.ca/" TargetMode="External"/><Relationship Id="rId3" Type="http://schemas.openxmlformats.org/officeDocument/2006/relationships/settings" Target="settings.xml"/><Relationship Id="rId7" Type="http://schemas.openxmlformats.org/officeDocument/2006/relationships/hyperlink" Target="http://dmh.hrs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mh.hrce.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Levy</dc:creator>
  <cp:lastModifiedBy>user</cp:lastModifiedBy>
  <cp:revision>2</cp:revision>
  <dcterms:created xsi:type="dcterms:W3CDTF">2018-09-07T12:09:00Z</dcterms:created>
  <dcterms:modified xsi:type="dcterms:W3CDTF">2018-09-07T12:09:00Z</dcterms:modified>
</cp:coreProperties>
</file>