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65" w:rsidRPr="004D3565" w:rsidRDefault="004D3565" w:rsidP="004D35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bookmarkStart w:id="0" w:name="_GoBack"/>
      <w:bookmarkEnd w:id="0"/>
      <w:r w:rsidRPr="004D3565">
        <w:rPr>
          <w:rFonts w:ascii="Arial" w:eastAsia="Times New Roman" w:hAnsi="Arial" w:cs="Arial"/>
          <w:color w:val="000000"/>
          <w:sz w:val="32"/>
          <w:szCs w:val="32"/>
          <w:lang w:eastAsia="en-CA"/>
        </w:rPr>
        <w:t>New Academic Awards Criteria for 2017-2018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3"/>
        <w:gridCol w:w="2157"/>
        <w:gridCol w:w="2246"/>
      </w:tblGrid>
      <w:tr w:rsidR="004D3565" w:rsidRPr="004D3565" w:rsidTr="004D3565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565" w:rsidRPr="004D3565" w:rsidRDefault="004D3565" w:rsidP="004D35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3565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CA"/>
              </w:rPr>
              <w:t>Hono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en-CA"/>
              </w:rPr>
              <w:t>u</w:t>
            </w:r>
            <w:r w:rsidRPr="004D3565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CA"/>
              </w:rPr>
              <w:t>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565" w:rsidRPr="004D3565" w:rsidRDefault="004D3565" w:rsidP="004D35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3565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CA"/>
              </w:rPr>
              <w:t>High Hono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en-CA"/>
              </w:rPr>
              <w:t>u</w:t>
            </w:r>
            <w:r w:rsidRPr="004D3565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CA"/>
              </w:rPr>
              <w:t>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565" w:rsidRPr="004D3565" w:rsidRDefault="004D3565" w:rsidP="004D35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3565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CA"/>
              </w:rPr>
              <w:t>Principal’s List</w:t>
            </w:r>
          </w:p>
        </w:tc>
      </w:tr>
      <w:tr w:rsidR="004D3565" w:rsidRPr="004D3565" w:rsidTr="004D3565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565" w:rsidRPr="004D3565" w:rsidRDefault="004D3565" w:rsidP="004D35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3565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CA"/>
              </w:rPr>
              <w:t>80% - 84.9%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565" w:rsidRPr="004D3565" w:rsidRDefault="004D3565" w:rsidP="004D35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3565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CA"/>
              </w:rPr>
              <w:t>85%- 89.9%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3565" w:rsidRPr="004D3565" w:rsidRDefault="004D3565" w:rsidP="004D35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D3565">
              <w:rPr>
                <w:rFonts w:ascii="Arial" w:eastAsia="Times New Roman" w:hAnsi="Arial" w:cs="Arial"/>
                <w:color w:val="000000"/>
                <w:sz w:val="32"/>
                <w:szCs w:val="32"/>
                <w:lang w:eastAsia="en-CA"/>
              </w:rPr>
              <w:t>90% or above</w:t>
            </w:r>
          </w:p>
        </w:tc>
      </w:tr>
    </w:tbl>
    <w:p w:rsidR="004D3565" w:rsidRPr="004D3565" w:rsidRDefault="004D3565" w:rsidP="004D3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4D3565" w:rsidRPr="004D3565" w:rsidRDefault="004D3565" w:rsidP="004D356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n-CA"/>
        </w:rPr>
      </w:pPr>
      <w:r w:rsidRPr="004D3565">
        <w:rPr>
          <w:rFonts w:ascii="Arial" w:eastAsia="Times New Roman" w:hAnsi="Arial" w:cs="Arial"/>
          <w:color w:val="000000"/>
          <w:sz w:val="32"/>
          <w:szCs w:val="32"/>
          <w:lang w:eastAsia="en-CA"/>
        </w:rPr>
        <w:t>Averages will be calculated using all courses the student was enrolled in for the current year using a straight average (there are no mark below restrictions)</w:t>
      </w:r>
    </w:p>
    <w:p w:rsidR="004D3565" w:rsidRPr="004D3565" w:rsidRDefault="004D3565" w:rsidP="004D356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n-CA"/>
        </w:rPr>
      </w:pPr>
      <w:r w:rsidRPr="004D3565">
        <w:rPr>
          <w:rFonts w:ascii="Arial" w:eastAsia="Times New Roman" w:hAnsi="Arial" w:cs="Arial"/>
          <w:color w:val="000000"/>
          <w:sz w:val="32"/>
          <w:szCs w:val="32"/>
          <w:lang w:eastAsia="en-CA"/>
        </w:rPr>
        <w:t>There is no minimum number of courses to be enrolled in to qualify for the mark distinctions</w:t>
      </w:r>
    </w:p>
    <w:p w:rsidR="004D3565" w:rsidRPr="004D3565" w:rsidRDefault="004D3565" w:rsidP="004D3565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n-CA"/>
        </w:rPr>
      </w:pPr>
      <w:r w:rsidRPr="004D3565">
        <w:rPr>
          <w:rFonts w:ascii="Arial" w:eastAsia="Times New Roman" w:hAnsi="Arial" w:cs="Arial"/>
          <w:color w:val="000000"/>
          <w:sz w:val="32"/>
          <w:szCs w:val="32"/>
          <w:lang w:eastAsia="en-CA"/>
        </w:rPr>
        <w:t>There are three categories of recognition (Honours, High Honours, and Principal’s List)</w:t>
      </w:r>
    </w:p>
    <w:p w:rsidR="00EE1C5E" w:rsidRDefault="00EE1C5E"/>
    <w:sectPr w:rsidR="00EE1C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906DA"/>
    <w:multiLevelType w:val="multilevel"/>
    <w:tmpl w:val="11066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65"/>
    <w:rsid w:val="004D3565"/>
    <w:rsid w:val="00D81DC0"/>
    <w:rsid w:val="00EE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3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3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2017-11-07T19:51:00Z</dcterms:created>
  <dcterms:modified xsi:type="dcterms:W3CDTF">2017-11-07T19:51:00Z</dcterms:modified>
</cp:coreProperties>
</file>